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30"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095"/>
        <w:gridCol w:w="4215"/>
        <w:gridCol w:w="9450"/>
      </w:tblGrid>
      <w:tr w:rsidR="00B800A0" w:rsidRPr="00B800A0" w:rsidTr="00B800A0">
        <w:trPr>
          <w:tblCellSpacing w:w="0" w:type="dxa"/>
          <w:jc w:val="center"/>
        </w:trPr>
        <w:tc>
          <w:tcPr>
            <w:tcW w:w="1065" w:type="dxa"/>
            <w:tcBorders>
              <w:top w:val="dotted" w:sz="6" w:space="0" w:color="D3D3D3"/>
              <w:left w:val="dotted" w:sz="6" w:space="0" w:color="D3D3D3"/>
              <w:bottom w:val="dotted" w:sz="6" w:space="0" w:color="D3D3D3"/>
              <w:right w:val="dotted" w:sz="6" w:space="0" w:color="D3D3D3"/>
            </w:tcBorders>
            <w:noWrap/>
            <w:vAlign w:val="center"/>
            <w:hideMark/>
          </w:tcPr>
          <w:p w:rsidR="00B800A0" w:rsidRPr="00B800A0" w:rsidRDefault="00B800A0" w:rsidP="00B800A0">
            <w:pPr>
              <w:widowControl/>
              <w:spacing w:before="100" w:beforeAutospacing="1" w:after="100" w:afterAutospacing="1"/>
              <w:jc w:val="left"/>
              <w:rPr>
                <w:rFonts w:ascii="宋体" w:eastAsia="宋体" w:hAnsi="宋体" w:cs="宋体"/>
                <w:kern w:val="0"/>
                <w:szCs w:val="24"/>
              </w:rPr>
            </w:pPr>
            <w:r w:rsidRPr="00B800A0">
              <w:rPr>
                <w:rFonts w:ascii="宋体" w:eastAsia="宋体" w:hAnsi="宋体" w:cs="宋体"/>
                <w:kern w:val="0"/>
                <w:szCs w:val="24"/>
              </w:rPr>
              <w:t>附件1</w:t>
            </w:r>
          </w:p>
        </w:tc>
        <w:tc>
          <w:tcPr>
            <w:tcW w:w="4215"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jc w:val="left"/>
              <w:rPr>
                <w:rFonts w:ascii="宋体" w:eastAsia="宋体" w:hAnsi="宋体" w:cs="宋体"/>
                <w:kern w:val="0"/>
                <w:szCs w:val="24"/>
              </w:rPr>
            </w:pPr>
          </w:p>
        </w:tc>
        <w:tc>
          <w:tcPr>
            <w:tcW w:w="9465"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jc w:val="left"/>
              <w:rPr>
                <w:rFonts w:ascii="宋体" w:eastAsia="宋体" w:hAnsi="宋体" w:cs="宋体"/>
                <w:kern w:val="0"/>
                <w:szCs w:val="24"/>
              </w:rPr>
            </w:pPr>
          </w:p>
        </w:tc>
      </w:tr>
      <w:tr w:rsidR="00B800A0" w:rsidRPr="00B800A0" w:rsidTr="00B800A0">
        <w:trPr>
          <w:tblCellSpacing w:w="0" w:type="dxa"/>
          <w:jc w:val="center"/>
        </w:trPr>
        <w:tc>
          <w:tcPr>
            <w:tcW w:w="14730" w:type="dxa"/>
            <w:gridSpan w:val="3"/>
            <w:tcBorders>
              <w:top w:val="dotted" w:sz="6" w:space="0" w:color="D3D3D3"/>
              <w:left w:val="dotted" w:sz="6" w:space="0" w:color="D3D3D3"/>
              <w:bottom w:val="dotted" w:sz="6" w:space="0" w:color="D3D3D3"/>
              <w:right w:val="dotted" w:sz="6" w:space="0" w:color="D3D3D3"/>
            </w:tcBorders>
            <w:noWrap/>
            <w:vAlign w:val="center"/>
            <w:hideMark/>
          </w:tcPr>
          <w:p w:rsidR="00B800A0" w:rsidRPr="00B800A0" w:rsidRDefault="00B800A0" w:rsidP="00B800A0">
            <w:pPr>
              <w:widowControl/>
              <w:spacing w:before="100" w:beforeAutospacing="1" w:after="100" w:afterAutospacing="1"/>
              <w:jc w:val="center"/>
              <w:rPr>
                <w:rFonts w:ascii="宋体" w:eastAsia="宋体" w:hAnsi="宋体" w:cs="宋体"/>
                <w:b/>
                <w:kern w:val="0"/>
                <w:szCs w:val="24"/>
              </w:rPr>
            </w:pPr>
            <w:r w:rsidRPr="00B800A0">
              <w:rPr>
                <w:rFonts w:ascii="宋体" w:eastAsia="宋体" w:hAnsi="宋体" w:cs="宋体"/>
                <w:b/>
                <w:kern w:val="0"/>
                <w:sz w:val="24"/>
                <w:szCs w:val="24"/>
              </w:rPr>
              <w:t>决定废止的规范性文件</w:t>
            </w:r>
          </w:p>
        </w:tc>
      </w:tr>
      <w:tr w:rsidR="00B800A0" w:rsidRPr="00B800A0" w:rsidTr="00B800A0">
        <w:trPr>
          <w:tblCellSpacing w:w="0" w:type="dxa"/>
          <w:jc w:val="center"/>
        </w:trPr>
        <w:tc>
          <w:tcPr>
            <w:tcW w:w="1065" w:type="dxa"/>
            <w:tcBorders>
              <w:top w:val="dotted" w:sz="6" w:space="0" w:color="D3D3D3"/>
              <w:left w:val="dotted" w:sz="6" w:space="0" w:color="D3D3D3"/>
              <w:bottom w:val="dotted" w:sz="6" w:space="0" w:color="D3D3D3"/>
              <w:right w:val="dotted" w:sz="6" w:space="0" w:color="D3D3D3"/>
            </w:tcBorders>
            <w:noWrap/>
            <w:vAlign w:val="center"/>
            <w:hideMark/>
          </w:tcPr>
          <w:p w:rsidR="00B800A0" w:rsidRPr="00B800A0" w:rsidRDefault="00B800A0" w:rsidP="00B800A0">
            <w:pPr>
              <w:widowControl/>
              <w:spacing w:before="100" w:beforeAutospacing="1" w:after="100" w:afterAutospacing="1"/>
              <w:jc w:val="center"/>
              <w:rPr>
                <w:rFonts w:ascii="宋体" w:eastAsia="宋体" w:hAnsi="宋体" w:cs="宋体"/>
                <w:kern w:val="0"/>
                <w:sz w:val="18"/>
                <w:szCs w:val="24"/>
              </w:rPr>
            </w:pPr>
            <w:r w:rsidRPr="00B800A0">
              <w:rPr>
                <w:rFonts w:ascii="宋体" w:eastAsia="宋体" w:hAnsi="宋体" w:cs="宋体"/>
                <w:kern w:val="0"/>
                <w:sz w:val="18"/>
                <w:szCs w:val="24"/>
              </w:rPr>
              <w:t>序 号</w:t>
            </w:r>
          </w:p>
        </w:tc>
        <w:tc>
          <w:tcPr>
            <w:tcW w:w="4215"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jc w:val="center"/>
              <w:rPr>
                <w:rFonts w:ascii="宋体" w:eastAsia="宋体" w:hAnsi="宋体" w:cs="宋体"/>
                <w:kern w:val="0"/>
                <w:sz w:val="18"/>
                <w:szCs w:val="24"/>
              </w:rPr>
            </w:pPr>
            <w:r w:rsidRPr="00B800A0">
              <w:rPr>
                <w:rFonts w:ascii="宋体" w:eastAsia="宋体" w:hAnsi="宋体" w:cs="宋体"/>
                <w:kern w:val="0"/>
                <w:sz w:val="18"/>
                <w:szCs w:val="24"/>
              </w:rPr>
              <w:t>文件名称</w:t>
            </w:r>
          </w:p>
        </w:tc>
        <w:tc>
          <w:tcPr>
            <w:tcW w:w="9465"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jc w:val="center"/>
              <w:rPr>
                <w:rFonts w:ascii="宋体" w:eastAsia="宋体" w:hAnsi="宋体" w:cs="宋体"/>
                <w:kern w:val="0"/>
                <w:sz w:val="18"/>
                <w:szCs w:val="24"/>
              </w:rPr>
            </w:pPr>
            <w:r w:rsidRPr="00B800A0">
              <w:rPr>
                <w:rFonts w:ascii="宋体" w:eastAsia="宋体" w:hAnsi="宋体" w:cs="宋体"/>
                <w:kern w:val="0"/>
                <w:sz w:val="18"/>
                <w:szCs w:val="24"/>
              </w:rPr>
              <w:t>废止依据及原因</w:t>
            </w:r>
            <w:r w:rsidRPr="00B800A0">
              <w:rPr>
                <w:rFonts w:ascii="宋体" w:eastAsia="宋体" w:hAnsi="宋体" w:cs="宋体"/>
                <w:noProof/>
                <w:kern w:val="0"/>
                <w:sz w:val="18"/>
                <w:szCs w:val="24"/>
              </w:rPr>
              <w:drawing>
                <wp:inline distT="0" distB="0" distL="0" distR="0" wp14:anchorId="7CC8AF38" wp14:editId="39F6FD05">
                  <wp:extent cx="9525" cy="9525"/>
                  <wp:effectExtent l="0" t="0" r="0" b="0"/>
                  <wp:docPr id="1" name="图片 1"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锚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800A0" w:rsidRPr="00B800A0" w:rsidTr="00B800A0">
        <w:trPr>
          <w:tblCellSpacing w:w="0" w:type="dxa"/>
          <w:jc w:val="center"/>
        </w:trPr>
        <w:tc>
          <w:tcPr>
            <w:tcW w:w="1065" w:type="dxa"/>
            <w:tcBorders>
              <w:top w:val="dotted" w:sz="6" w:space="0" w:color="D3D3D3"/>
              <w:left w:val="dotted" w:sz="6" w:space="0" w:color="D3D3D3"/>
              <w:bottom w:val="dotted" w:sz="6" w:space="0" w:color="D3D3D3"/>
              <w:right w:val="dotted" w:sz="6" w:space="0" w:color="D3D3D3"/>
            </w:tcBorders>
            <w:noWrap/>
            <w:vAlign w:val="center"/>
            <w:hideMark/>
          </w:tcPr>
          <w:p w:rsidR="00B800A0" w:rsidRPr="00B800A0" w:rsidRDefault="00B800A0" w:rsidP="00B800A0">
            <w:pPr>
              <w:widowControl/>
              <w:spacing w:before="100" w:beforeAutospacing="1" w:after="100" w:afterAutospacing="1"/>
              <w:jc w:val="center"/>
              <w:rPr>
                <w:rFonts w:ascii="宋体" w:eastAsia="宋体" w:hAnsi="宋体" w:cs="宋体"/>
                <w:kern w:val="0"/>
                <w:sz w:val="18"/>
                <w:szCs w:val="24"/>
              </w:rPr>
            </w:pPr>
            <w:r w:rsidRPr="00B800A0">
              <w:rPr>
                <w:rFonts w:ascii="宋体" w:eastAsia="宋体" w:hAnsi="宋体" w:cs="宋体"/>
                <w:kern w:val="0"/>
                <w:sz w:val="18"/>
                <w:szCs w:val="24"/>
              </w:rPr>
              <w:t>1</w:t>
            </w:r>
          </w:p>
        </w:tc>
        <w:tc>
          <w:tcPr>
            <w:tcW w:w="4215"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jc w:val="left"/>
              <w:rPr>
                <w:rFonts w:ascii="宋体" w:eastAsia="宋体" w:hAnsi="宋体" w:cs="宋体"/>
                <w:kern w:val="0"/>
                <w:sz w:val="18"/>
                <w:szCs w:val="24"/>
              </w:rPr>
            </w:pPr>
            <w:r w:rsidRPr="00B800A0">
              <w:rPr>
                <w:rFonts w:ascii="宋体" w:eastAsia="宋体" w:hAnsi="宋体" w:cs="宋体"/>
                <w:kern w:val="0"/>
                <w:sz w:val="18"/>
                <w:szCs w:val="24"/>
              </w:rPr>
              <w:t>省水利厅关于印发《湖北省水利工程评标专家管理实施办法》的通知（鄂</w:t>
            </w:r>
            <w:proofErr w:type="gramStart"/>
            <w:r w:rsidRPr="00B800A0">
              <w:rPr>
                <w:rFonts w:ascii="宋体" w:eastAsia="宋体" w:hAnsi="宋体" w:cs="宋体"/>
                <w:kern w:val="0"/>
                <w:sz w:val="18"/>
                <w:szCs w:val="24"/>
              </w:rPr>
              <w:t>水利建</w:t>
            </w:r>
            <w:proofErr w:type="gramEnd"/>
            <w:r w:rsidRPr="00B800A0">
              <w:rPr>
                <w:rFonts w:ascii="宋体" w:eastAsia="宋体" w:hAnsi="宋体" w:cs="宋体"/>
                <w:kern w:val="0"/>
                <w:sz w:val="18"/>
                <w:szCs w:val="24"/>
              </w:rPr>
              <w:t>函[2004]314号）</w:t>
            </w:r>
          </w:p>
        </w:tc>
        <w:tc>
          <w:tcPr>
            <w:tcW w:w="9465"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jc w:val="left"/>
              <w:rPr>
                <w:rFonts w:ascii="宋体" w:eastAsia="宋体" w:hAnsi="宋体" w:cs="宋体"/>
                <w:kern w:val="0"/>
                <w:sz w:val="18"/>
                <w:szCs w:val="24"/>
              </w:rPr>
            </w:pPr>
            <w:r w:rsidRPr="00B800A0">
              <w:rPr>
                <w:rFonts w:ascii="宋体" w:eastAsia="宋体" w:hAnsi="宋体" w:cs="宋体"/>
                <w:kern w:val="0"/>
                <w:sz w:val="18"/>
                <w:szCs w:val="24"/>
              </w:rPr>
              <w:t>水利水电工程评标专家管理实际工作有新变化，同意纳入省公共资源交易中心专家库归口管理。</w:t>
            </w:r>
          </w:p>
        </w:tc>
      </w:tr>
      <w:tr w:rsidR="00B800A0" w:rsidRPr="00B800A0" w:rsidTr="00B800A0">
        <w:trPr>
          <w:tblCellSpacing w:w="0" w:type="dxa"/>
          <w:jc w:val="center"/>
        </w:trPr>
        <w:tc>
          <w:tcPr>
            <w:tcW w:w="1065" w:type="dxa"/>
            <w:tcBorders>
              <w:top w:val="dotted" w:sz="6" w:space="0" w:color="D3D3D3"/>
              <w:left w:val="dotted" w:sz="6" w:space="0" w:color="D3D3D3"/>
              <w:bottom w:val="dotted" w:sz="6" w:space="0" w:color="D3D3D3"/>
              <w:right w:val="dotted" w:sz="6" w:space="0" w:color="D3D3D3"/>
            </w:tcBorders>
            <w:noWrap/>
            <w:vAlign w:val="center"/>
            <w:hideMark/>
          </w:tcPr>
          <w:p w:rsidR="00B800A0" w:rsidRPr="00B800A0" w:rsidRDefault="00B800A0" w:rsidP="00B800A0">
            <w:pPr>
              <w:widowControl/>
              <w:spacing w:before="100" w:beforeAutospacing="1" w:after="100" w:afterAutospacing="1"/>
              <w:jc w:val="center"/>
              <w:rPr>
                <w:rFonts w:ascii="宋体" w:eastAsia="宋体" w:hAnsi="宋体" w:cs="宋体"/>
                <w:kern w:val="0"/>
                <w:sz w:val="18"/>
                <w:szCs w:val="24"/>
              </w:rPr>
            </w:pPr>
            <w:r w:rsidRPr="00B800A0">
              <w:rPr>
                <w:rFonts w:ascii="宋体" w:eastAsia="宋体" w:hAnsi="宋体" w:cs="宋体"/>
                <w:kern w:val="0"/>
                <w:sz w:val="18"/>
                <w:szCs w:val="24"/>
              </w:rPr>
              <w:t>2</w:t>
            </w:r>
          </w:p>
        </w:tc>
        <w:tc>
          <w:tcPr>
            <w:tcW w:w="4215"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jc w:val="left"/>
              <w:rPr>
                <w:rFonts w:ascii="宋体" w:eastAsia="宋体" w:hAnsi="宋体" w:cs="宋体"/>
                <w:kern w:val="0"/>
                <w:sz w:val="18"/>
                <w:szCs w:val="24"/>
              </w:rPr>
            </w:pPr>
            <w:r w:rsidRPr="00B800A0">
              <w:rPr>
                <w:rFonts w:ascii="宋体" w:eastAsia="宋体" w:hAnsi="宋体" w:cs="宋体"/>
                <w:kern w:val="0"/>
                <w:sz w:val="18"/>
                <w:szCs w:val="24"/>
              </w:rPr>
              <w:t>关于印发《湖北省水利工程建设项目招标代理管理办法（试行）》的通知（鄂水利发[2006]24号）</w:t>
            </w:r>
          </w:p>
        </w:tc>
        <w:tc>
          <w:tcPr>
            <w:tcW w:w="9465"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jc w:val="left"/>
              <w:rPr>
                <w:rFonts w:ascii="宋体" w:eastAsia="宋体" w:hAnsi="宋体" w:cs="宋体"/>
                <w:kern w:val="0"/>
                <w:sz w:val="18"/>
                <w:szCs w:val="24"/>
              </w:rPr>
            </w:pPr>
            <w:r w:rsidRPr="00B800A0">
              <w:rPr>
                <w:rFonts w:ascii="宋体" w:eastAsia="宋体" w:hAnsi="宋体" w:cs="宋体"/>
                <w:kern w:val="0"/>
                <w:sz w:val="18"/>
                <w:szCs w:val="24"/>
              </w:rPr>
              <w:t>水利水电工程招标代理机构管理已纳入市场主体信用管理体系。《湖北省水利水电建设市场信用管理办法（试行）》（鄂水利</w:t>
            </w:r>
            <w:proofErr w:type="gramStart"/>
            <w:r w:rsidRPr="00B800A0">
              <w:rPr>
                <w:rFonts w:ascii="宋体" w:eastAsia="宋体" w:hAnsi="宋体" w:cs="宋体"/>
                <w:kern w:val="0"/>
                <w:sz w:val="18"/>
                <w:szCs w:val="24"/>
              </w:rPr>
              <w:t>规</w:t>
            </w:r>
            <w:proofErr w:type="gramEnd"/>
            <w:r w:rsidRPr="00B800A0">
              <w:rPr>
                <w:rFonts w:ascii="宋体" w:eastAsia="宋体" w:hAnsi="宋体" w:cs="宋体"/>
                <w:kern w:val="0"/>
                <w:sz w:val="18"/>
                <w:szCs w:val="24"/>
              </w:rPr>
              <w:t>〔2009〕7号）第二条。</w:t>
            </w:r>
          </w:p>
        </w:tc>
      </w:tr>
      <w:tr w:rsidR="00B800A0" w:rsidRPr="00B800A0" w:rsidTr="00B800A0">
        <w:trPr>
          <w:tblCellSpacing w:w="0" w:type="dxa"/>
          <w:jc w:val="center"/>
        </w:trPr>
        <w:tc>
          <w:tcPr>
            <w:tcW w:w="1065" w:type="dxa"/>
            <w:tcBorders>
              <w:top w:val="dotted" w:sz="6" w:space="0" w:color="D3D3D3"/>
              <w:left w:val="dotted" w:sz="6" w:space="0" w:color="D3D3D3"/>
              <w:bottom w:val="dotted" w:sz="6" w:space="0" w:color="D3D3D3"/>
              <w:right w:val="dotted" w:sz="6" w:space="0" w:color="D3D3D3"/>
            </w:tcBorders>
            <w:noWrap/>
            <w:vAlign w:val="center"/>
            <w:hideMark/>
          </w:tcPr>
          <w:p w:rsidR="00B800A0" w:rsidRPr="00B800A0" w:rsidRDefault="00B800A0" w:rsidP="00B800A0">
            <w:pPr>
              <w:widowControl/>
              <w:spacing w:before="100" w:beforeAutospacing="1" w:after="100" w:afterAutospacing="1"/>
              <w:jc w:val="center"/>
              <w:rPr>
                <w:rFonts w:ascii="宋体" w:eastAsia="宋体" w:hAnsi="宋体" w:cs="宋体"/>
                <w:kern w:val="0"/>
                <w:sz w:val="18"/>
                <w:szCs w:val="24"/>
              </w:rPr>
            </w:pPr>
            <w:r w:rsidRPr="00B800A0">
              <w:rPr>
                <w:rFonts w:ascii="宋体" w:eastAsia="宋体" w:hAnsi="宋体" w:cs="宋体"/>
                <w:kern w:val="0"/>
                <w:sz w:val="18"/>
                <w:szCs w:val="24"/>
              </w:rPr>
              <w:t>3</w:t>
            </w:r>
          </w:p>
        </w:tc>
        <w:tc>
          <w:tcPr>
            <w:tcW w:w="4215"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jc w:val="left"/>
              <w:rPr>
                <w:rFonts w:ascii="宋体" w:eastAsia="宋体" w:hAnsi="宋体" w:cs="宋体"/>
                <w:kern w:val="0"/>
                <w:sz w:val="18"/>
                <w:szCs w:val="24"/>
              </w:rPr>
            </w:pPr>
            <w:r w:rsidRPr="00B800A0">
              <w:rPr>
                <w:rFonts w:ascii="宋体" w:eastAsia="宋体" w:hAnsi="宋体" w:cs="宋体"/>
                <w:kern w:val="0"/>
                <w:sz w:val="18"/>
                <w:szCs w:val="24"/>
              </w:rPr>
              <w:t>关于开展水利水电工程招标代理机构登记备案工作的通知（鄂</w:t>
            </w:r>
            <w:proofErr w:type="gramStart"/>
            <w:r w:rsidRPr="00B800A0">
              <w:rPr>
                <w:rFonts w:ascii="宋体" w:eastAsia="宋体" w:hAnsi="宋体" w:cs="宋体"/>
                <w:kern w:val="0"/>
                <w:sz w:val="18"/>
                <w:szCs w:val="24"/>
              </w:rPr>
              <w:t>水利建</w:t>
            </w:r>
            <w:proofErr w:type="gramEnd"/>
            <w:r w:rsidRPr="00B800A0">
              <w:rPr>
                <w:rFonts w:ascii="宋体" w:eastAsia="宋体" w:hAnsi="宋体" w:cs="宋体"/>
                <w:kern w:val="0"/>
                <w:sz w:val="18"/>
                <w:szCs w:val="24"/>
              </w:rPr>
              <w:t>函[2008]825号）</w:t>
            </w:r>
          </w:p>
        </w:tc>
        <w:tc>
          <w:tcPr>
            <w:tcW w:w="9465"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jc w:val="left"/>
              <w:rPr>
                <w:rFonts w:ascii="宋体" w:eastAsia="宋体" w:hAnsi="宋体" w:cs="宋体"/>
                <w:kern w:val="0"/>
                <w:sz w:val="18"/>
                <w:szCs w:val="24"/>
              </w:rPr>
            </w:pPr>
            <w:r w:rsidRPr="00B800A0">
              <w:rPr>
                <w:rFonts w:ascii="宋体" w:eastAsia="宋体" w:hAnsi="宋体" w:cs="宋体"/>
                <w:kern w:val="0"/>
                <w:sz w:val="18"/>
                <w:szCs w:val="24"/>
              </w:rPr>
              <w:t>水利水电工程招标代理机构管理已纳入市场主体信用管理体系。《湖北省水利水电建设市场信用管理办法（试行）》（鄂水利</w:t>
            </w:r>
            <w:proofErr w:type="gramStart"/>
            <w:r w:rsidRPr="00B800A0">
              <w:rPr>
                <w:rFonts w:ascii="宋体" w:eastAsia="宋体" w:hAnsi="宋体" w:cs="宋体"/>
                <w:kern w:val="0"/>
                <w:sz w:val="18"/>
                <w:szCs w:val="24"/>
              </w:rPr>
              <w:t>规</w:t>
            </w:r>
            <w:proofErr w:type="gramEnd"/>
            <w:r w:rsidRPr="00B800A0">
              <w:rPr>
                <w:rFonts w:ascii="宋体" w:eastAsia="宋体" w:hAnsi="宋体" w:cs="宋体"/>
                <w:kern w:val="0"/>
                <w:sz w:val="18"/>
                <w:szCs w:val="24"/>
              </w:rPr>
              <w:t>〔2009〕8号）第二条。</w:t>
            </w:r>
          </w:p>
        </w:tc>
      </w:tr>
    </w:tbl>
    <w:tbl>
      <w:tblPr>
        <w:tblpPr w:leftFromText="45" w:rightFromText="45" w:vertAnchor="text" w:horzAnchor="margin" w:tblpXSpec="center" w:tblpY="899"/>
        <w:tblW w:w="1515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185"/>
        <w:gridCol w:w="3150"/>
        <w:gridCol w:w="3540"/>
        <w:gridCol w:w="2355"/>
        <w:gridCol w:w="4950"/>
      </w:tblGrid>
      <w:tr w:rsidR="00B800A0" w:rsidRPr="00B800A0" w:rsidTr="00B800A0">
        <w:trPr>
          <w:tblCellSpacing w:w="0" w:type="dxa"/>
        </w:trPr>
        <w:tc>
          <w:tcPr>
            <w:tcW w:w="1155" w:type="dxa"/>
            <w:tcBorders>
              <w:top w:val="dotted" w:sz="6" w:space="0" w:color="D3D3D3"/>
              <w:left w:val="dotted" w:sz="6" w:space="0" w:color="D3D3D3"/>
              <w:bottom w:val="dotted" w:sz="6" w:space="0" w:color="D3D3D3"/>
              <w:right w:val="dotted" w:sz="6" w:space="0" w:color="D3D3D3"/>
            </w:tcBorders>
            <w:noWrap/>
            <w:vAlign w:val="center"/>
            <w:hideMark/>
          </w:tcPr>
          <w:p w:rsidR="00B800A0" w:rsidRPr="00B800A0" w:rsidRDefault="00B800A0" w:rsidP="00B800A0">
            <w:pPr>
              <w:widowControl/>
              <w:spacing w:before="100" w:beforeAutospacing="1" w:after="100" w:afterAutospacing="1" w:line="252" w:lineRule="atLeast"/>
              <w:jc w:val="left"/>
              <w:rPr>
                <w:rFonts w:ascii="宋体" w:eastAsia="宋体" w:hAnsi="宋体" w:cs="宋体"/>
                <w:color w:val="222222"/>
                <w:kern w:val="0"/>
                <w:sz w:val="18"/>
                <w:szCs w:val="18"/>
              </w:rPr>
            </w:pPr>
            <w:r w:rsidRPr="00B800A0">
              <w:rPr>
                <w:rFonts w:ascii="宋体" w:eastAsia="宋体" w:hAnsi="宋体" w:cs="宋体" w:hint="eastAsia"/>
                <w:color w:val="222222"/>
                <w:kern w:val="0"/>
                <w:sz w:val="18"/>
                <w:szCs w:val="18"/>
              </w:rPr>
              <w:t>附件2</w:t>
            </w:r>
          </w:p>
        </w:tc>
        <w:tc>
          <w:tcPr>
            <w:tcW w:w="3150"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line="252" w:lineRule="atLeast"/>
              <w:jc w:val="left"/>
              <w:rPr>
                <w:rFonts w:ascii="宋体" w:eastAsia="宋体" w:hAnsi="宋体" w:cs="宋体"/>
                <w:color w:val="222222"/>
                <w:kern w:val="0"/>
                <w:sz w:val="18"/>
                <w:szCs w:val="18"/>
              </w:rPr>
            </w:pPr>
          </w:p>
        </w:tc>
        <w:tc>
          <w:tcPr>
            <w:tcW w:w="3540"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line="252" w:lineRule="atLeast"/>
              <w:jc w:val="left"/>
              <w:rPr>
                <w:rFonts w:ascii="宋体" w:eastAsia="宋体" w:hAnsi="宋体" w:cs="宋体"/>
                <w:color w:val="222222"/>
                <w:kern w:val="0"/>
                <w:sz w:val="18"/>
                <w:szCs w:val="18"/>
              </w:rPr>
            </w:pPr>
          </w:p>
        </w:tc>
        <w:tc>
          <w:tcPr>
            <w:tcW w:w="2355"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line="252" w:lineRule="atLeast"/>
              <w:jc w:val="left"/>
              <w:rPr>
                <w:rFonts w:ascii="宋体" w:eastAsia="宋体" w:hAnsi="宋体" w:cs="宋体"/>
                <w:color w:val="222222"/>
                <w:kern w:val="0"/>
                <w:sz w:val="18"/>
                <w:szCs w:val="18"/>
              </w:rPr>
            </w:pPr>
          </w:p>
        </w:tc>
        <w:tc>
          <w:tcPr>
            <w:tcW w:w="4950"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line="252" w:lineRule="atLeast"/>
              <w:jc w:val="left"/>
              <w:rPr>
                <w:rFonts w:ascii="宋体" w:eastAsia="宋体" w:hAnsi="宋体" w:cs="宋体"/>
                <w:color w:val="222222"/>
                <w:kern w:val="0"/>
                <w:sz w:val="18"/>
                <w:szCs w:val="18"/>
              </w:rPr>
            </w:pPr>
          </w:p>
        </w:tc>
      </w:tr>
      <w:tr w:rsidR="00B800A0" w:rsidRPr="00B800A0" w:rsidTr="00B800A0">
        <w:trPr>
          <w:tblCellSpacing w:w="0" w:type="dxa"/>
        </w:trPr>
        <w:tc>
          <w:tcPr>
            <w:tcW w:w="15150" w:type="dxa"/>
            <w:gridSpan w:val="5"/>
            <w:tcBorders>
              <w:top w:val="dotted" w:sz="6" w:space="0" w:color="D3D3D3"/>
              <w:left w:val="dotted" w:sz="6" w:space="0" w:color="D3D3D3"/>
              <w:bottom w:val="dotted" w:sz="6" w:space="0" w:color="D3D3D3"/>
              <w:right w:val="dotted" w:sz="6" w:space="0" w:color="D3D3D3"/>
            </w:tcBorders>
            <w:noWrap/>
            <w:vAlign w:val="center"/>
            <w:hideMark/>
          </w:tcPr>
          <w:p w:rsidR="00B800A0" w:rsidRPr="00B800A0" w:rsidRDefault="00B800A0" w:rsidP="00B800A0">
            <w:pPr>
              <w:widowControl/>
              <w:spacing w:before="100" w:beforeAutospacing="1" w:after="100" w:afterAutospacing="1" w:line="252" w:lineRule="atLeast"/>
              <w:jc w:val="center"/>
              <w:rPr>
                <w:rFonts w:ascii="宋体" w:eastAsia="宋体" w:hAnsi="宋体" w:cs="宋体"/>
                <w:b/>
                <w:color w:val="222222"/>
                <w:kern w:val="0"/>
                <w:sz w:val="18"/>
                <w:szCs w:val="18"/>
              </w:rPr>
            </w:pPr>
            <w:r w:rsidRPr="00B800A0">
              <w:rPr>
                <w:rFonts w:ascii="宋体" w:eastAsia="宋体" w:hAnsi="宋体" w:cs="宋体" w:hint="eastAsia"/>
                <w:b/>
                <w:color w:val="222222"/>
                <w:kern w:val="0"/>
                <w:sz w:val="24"/>
                <w:szCs w:val="18"/>
              </w:rPr>
              <w:t>决定修改的规范性文件</w:t>
            </w:r>
          </w:p>
        </w:tc>
      </w:tr>
      <w:tr w:rsidR="00B800A0" w:rsidRPr="00B800A0" w:rsidTr="00B800A0">
        <w:trPr>
          <w:tblCellSpacing w:w="0" w:type="dxa"/>
        </w:trPr>
        <w:tc>
          <w:tcPr>
            <w:tcW w:w="1155" w:type="dxa"/>
            <w:tcBorders>
              <w:top w:val="dotted" w:sz="6" w:space="0" w:color="D3D3D3"/>
              <w:left w:val="dotted" w:sz="6" w:space="0" w:color="D3D3D3"/>
              <w:bottom w:val="dotted" w:sz="6" w:space="0" w:color="D3D3D3"/>
              <w:right w:val="dotted" w:sz="6" w:space="0" w:color="D3D3D3"/>
            </w:tcBorders>
            <w:noWrap/>
            <w:vAlign w:val="center"/>
            <w:hideMark/>
          </w:tcPr>
          <w:p w:rsidR="00B800A0" w:rsidRPr="00B800A0" w:rsidRDefault="00B800A0" w:rsidP="00B800A0">
            <w:pPr>
              <w:widowControl/>
              <w:spacing w:before="100" w:beforeAutospacing="1" w:after="100" w:afterAutospacing="1" w:line="252" w:lineRule="atLeast"/>
              <w:jc w:val="center"/>
              <w:rPr>
                <w:rFonts w:ascii="宋体" w:eastAsia="宋体" w:hAnsi="宋体" w:cs="宋体"/>
                <w:color w:val="222222"/>
                <w:kern w:val="0"/>
                <w:sz w:val="18"/>
                <w:szCs w:val="18"/>
              </w:rPr>
            </w:pPr>
            <w:r w:rsidRPr="00B800A0">
              <w:rPr>
                <w:rFonts w:ascii="宋体" w:eastAsia="宋体" w:hAnsi="宋体" w:cs="宋体" w:hint="eastAsia"/>
                <w:color w:val="222222"/>
                <w:kern w:val="0"/>
                <w:sz w:val="18"/>
                <w:szCs w:val="18"/>
              </w:rPr>
              <w:t>序 号</w:t>
            </w:r>
          </w:p>
        </w:tc>
        <w:tc>
          <w:tcPr>
            <w:tcW w:w="3150"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line="252" w:lineRule="atLeast"/>
              <w:jc w:val="center"/>
              <w:rPr>
                <w:rFonts w:ascii="宋体" w:eastAsia="宋体" w:hAnsi="宋体" w:cs="宋体"/>
                <w:color w:val="222222"/>
                <w:kern w:val="0"/>
                <w:sz w:val="18"/>
                <w:szCs w:val="18"/>
              </w:rPr>
            </w:pPr>
            <w:r w:rsidRPr="00B800A0">
              <w:rPr>
                <w:rFonts w:ascii="宋体" w:eastAsia="宋体" w:hAnsi="宋体" w:cs="宋体" w:hint="eastAsia"/>
                <w:color w:val="222222"/>
                <w:kern w:val="0"/>
                <w:sz w:val="18"/>
                <w:szCs w:val="18"/>
              </w:rPr>
              <w:t>文件名称</w:t>
            </w:r>
          </w:p>
        </w:tc>
        <w:tc>
          <w:tcPr>
            <w:tcW w:w="3540"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line="252" w:lineRule="atLeast"/>
              <w:jc w:val="center"/>
              <w:rPr>
                <w:rFonts w:ascii="宋体" w:eastAsia="宋体" w:hAnsi="宋体" w:cs="宋体"/>
                <w:color w:val="222222"/>
                <w:kern w:val="0"/>
                <w:sz w:val="18"/>
                <w:szCs w:val="18"/>
              </w:rPr>
            </w:pPr>
            <w:r w:rsidRPr="00B800A0">
              <w:rPr>
                <w:rFonts w:ascii="宋体" w:eastAsia="宋体" w:hAnsi="宋体" w:cs="宋体" w:hint="eastAsia"/>
                <w:color w:val="222222"/>
                <w:kern w:val="0"/>
                <w:sz w:val="18"/>
                <w:szCs w:val="18"/>
              </w:rPr>
              <w:t>原款内容</w:t>
            </w:r>
          </w:p>
        </w:tc>
        <w:tc>
          <w:tcPr>
            <w:tcW w:w="2355"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line="252" w:lineRule="atLeast"/>
              <w:jc w:val="center"/>
              <w:rPr>
                <w:rFonts w:ascii="宋体" w:eastAsia="宋体" w:hAnsi="宋体" w:cs="宋体"/>
                <w:color w:val="222222"/>
                <w:kern w:val="0"/>
                <w:sz w:val="18"/>
                <w:szCs w:val="18"/>
              </w:rPr>
            </w:pPr>
            <w:r w:rsidRPr="00B800A0">
              <w:rPr>
                <w:rFonts w:ascii="宋体" w:eastAsia="宋体" w:hAnsi="宋体" w:cs="宋体" w:hint="eastAsia"/>
                <w:color w:val="222222"/>
                <w:kern w:val="0"/>
                <w:sz w:val="18"/>
                <w:szCs w:val="18"/>
              </w:rPr>
              <w:t>修改依据</w:t>
            </w:r>
          </w:p>
        </w:tc>
        <w:tc>
          <w:tcPr>
            <w:tcW w:w="4950"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line="252" w:lineRule="atLeast"/>
              <w:jc w:val="center"/>
              <w:rPr>
                <w:rFonts w:ascii="宋体" w:eastAsia="宋体" w:hAnsi="宋体" w:cs="宋体"/>
                <w:color w:val="222222"/>
                <w:kern w:val="0"/>
                <w:sz w:val="18"/>
                <w:szCs w:val="18"/>
              </w:rPr>
            </w:pPr>
            <w:r w:rsidRPr="00B800A0">
              <w:rPr>
                <w:rFonts w:ascii="宋体" w:eastAsia="宋体" w:hAnsi="宋体" w:cs="宋体" w:hint="eastAsia"/>
                <w:color w:val="222222"/>
                <w:kern w:val="0"/>
                <w:sz w:val="18"/>
                <w:szCs w:val="18"/>
              </w:rPr>
              <w:t>修改后条款内容</w:t>
            </w:r>
          </w:p>
        </w:tc>
      </w:tr>
      <w:tr w:rsidR="00B800A0" w:rsidRPr="00B800A0" w:rsidTr="00B800A0">
        <w:trPr>
          <w:tblCellSpacing w:w="0" w:type="dxa"/>
        </w:trPr>
        <w:tc>
          <w:tcPr>
            <w:tcW w:w="1155" w:type="dxa"/>
            <w:tcBorders>
              <w:top w:val="dotted" w:sz="6" w:space="0" w:color="D3D3D3"/>
              <w:left w:val="dotted" w:sz="6" w:space="0" w:color="D3D3D3"/>
              <w:bottom w:val="dotted" w:sz="6" w:space="0" w:color="D3D3D3"/>
              <w:right w:val="dotted" w:sz="6" w:space="0" w:color="D3D3D3"/>
            </w:tcBorders>
            <w:noWrap/>
            <w:vAlign w:val="center"/>
            <w:hideMark/>
          </w:tcPr>
          <w:p w:rsidR="00B800A0" w:rsidRPr="00B800A0" w:rsidRDefault="00B800A0" w:rsidP="00B800A0">
            <w:pPr>
              <w:widowControl/>
              <w:spacing w:before="100" w:beforeAutospacing="1" w:after="100" w:afterAutospacing="1" w:line="252" w:lineRule="atLeast"/>
              <w:jc w:val="center"/>
              <w:rPr>
                <w:rFonts w:ascii="宋体" w:eastAsia="宋体" w:hAnsi="宋体" w:cs="宋体"/>
                <w:color w:val="222222"/>
                <w:kern w:val="0"/>
                <w:sz w:val="18"/>
                <w:szCs w:val="18"/>
              </w:rPr>
            </w:pPr>
            <w:r w:rsidRPr="00B800A0">
              <w:rPr>
                <w:rFonts w:ascii="宋体" w:eastAsia="宋体" w:hAnsi="宋体" w:cs="宋体" w:hint="eastAsia"/>
                <w:color w:val="222222"/>
                <w:kern w:val="0"/>
                <w:sz w:val="18"/>
                <w:szCs w:val="18"/>
              </w:rPr>
              <w:t>1</w:t>
            </w:r>
          </w:p>
        </w:tc>
        <w:tc>
          <w:tcPr>
            <w:tcW w:w="3150"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line="252" w:lineRule="atLeast"/>
              <w:jc w:val="left"/>
              <w:rPr>
                <w:rFonts w:ascii="宋体" w:eastAsia="宋体" w:hAnsi="宋体" w:cs="宋体"/>
                <w:color w:val="222222"/>
                <w:kern w:val="0"/>
                <w:sz w:val="18"/>
                <w:szCs w:val="18"/>
              </w:rPr>
            </w:pPr>
            <w:r w:rsidRPr="00B800A0">
              <w:rPr>
                <w:rFonts w:ascii="宋体" w:eastAsia="宋体" w:hAnsi="宋体" w:cs="宋体" w:hint="eastAsia"/>
                <w:color w:val="222222"/>
                <w:kern w:val="0"/>
                <w:sz w:val="18"/>
                <w:szCs w:val="18"/>
              </w:rPr>
              <w:t>关于印发《湖北省水利水电工程招标代理机构遴选实施办法》的通知（鄂水利</w:t>
            </w:r>
            <w:proofErr w:type="gramStart"/>
            <w:r w:rsidRPr="00B800A0">
              <w:rPr>
                <w:rFonts w:ascii="宋体" w:eastAsia="宋体" w:hAnsi="宋体" w:cs="宋体" w:hint="eastAsia"/>
                <w:color w:val="222222"/>
                <w:kern w:val="0"/>
                <w:sz w:val="18"/>
                <w:szCs w:val="18"/>
              </w:rPr>
              <w:t>规</w:t>
            </w:r>
            <w:proofErr w:type="gramEnd"/>
            <w:r w:rsidRPr="00B800A0">
              <w:rPr>
                <w:rFonts w:ascii="宋体" w:eastAsia="宋体" w:hAnsi="宋体" w:cs="宋体" w:hint="eastAsia"/>
                <w:color w:val="222222"/>
                <w:kern w:val="0"/>
                <w:sz w:val="18"/>
                <w:szCs w:val="18"/>
              </w:rPr>
              <w:t>[2011]2号）</w:t>
            </w:r>
          </w:p>
        </w:tc>
        <w:tc>
          <w:tcPr>
            <w:tcW w:w="3540"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line="252" w:lineRule="atLeast"/>
              <w:jc w:val="left"/>
              <w:rPr>
                <w:rFonts w:ascii="宋体" w:eastAsia="宋体" w:hAnsi="宋体" w:cs="宋体"/>
                <w:color w:val="222222"/>
                <w:kern w:val="0"/>
                <w:sz w:val="18"/>
                <w:szCs w:val="18"/>
              </w:rPr>
            </w:pPr>
            <w:r w:rsidRPr="00B800A0">
              <w:rPr>
                <w:rFonts w:ascii="宋体" w:eastAsia="宋体" w:hAnsi="宋体" w:cs="宋体" w:hint="eastAsia"/>
                <w:color w:val="222222"/>
                <w:kern w:val="0"/>
                <w:sz w:val="18"/>
                <w:szCs w:val="18"/>
              </w:rPr>
              <w:t>第二条 我省使用国家资金的水利工程建设项目的招标代理机构应采用遴选方式确定。</w:t>
            </w:r>
          </w:p>
        </w:tc>
        <w:tc>
          <w:tcPr>
            <w:tcW w:w="2355"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line="252" w:lineRule="atLeast"/>
              <w:jc w:val="left"/>
              <w:rPr>
                <w:rFonts w:ascii="宋体" w:eastAsia="宋体" w:hAnsi="宋体" w:cs="宋体"/>
                <w:color w:val="222222"/>
                <w:kern w:val="0"/>
                <w:sz w:val="18"/>
                <w:szCs w:val="18"/>
              </w:rPr>
            </w:pPr>
            <w:r w:rsidRPr="00B800A0">
              <w:rPr>
                <w:rFonts w:ascii="宋体" w:eastAsia="宋体" w:hAnsi="宋体" w:cs="宋体" w:hint="eastAsia"/>
                <w:color w:val="222222"/>
                <w:kern w:val="0"/>
                <w:sz w:val="18"/>
                <w:szCs w:val="18"/>
              </w:rPr>
              <w:t>《中华人民共和国招标投标法》第十二条</w:t>
            </w:r>
          </w:p>
        </w:tc>
        <w:tc>
          <w:tcPr>
            <w:tcW w:w="4950"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line="252" w:lineRule="atLeast"/>
              <w:jc w:val="left"/>
              <w:rPr>
                <w:rFonts w:ascii="宋体" w:eastAsia="宋体" w:hAnsi="宋体" w:cs="宋体"/>
                <w:color w:val="222222"/>
                <w:kern w:val="0"/>
                <w:sz w:val="18"/>
                <w:szCs w:val="18"/>
              </w:rPr>
            </w:pPr>
            <w:r w:rsidRPr="00B800A0">
              <w:rPr>
                <w:rFonts w:ascii="宋体" w:eastAsia="宋体" w:hAnsi="宋体" w:cs="宋体" w:hint="eastAsia"/>
                <w:color w:val="222222"/>
                <w:kern w:val="0"/>
                <w:sz w:val="18"/>
                <w:szCs w:val="18"/>
              </w:rPr>
              <w:t>第二条 我省使用国家资金的水利工程建设项目的招标代理机构可采用遴选方式确定。采用遴选方式确定代理机构的，可参照本办法实行。</w:t>
            </w:r>
          </w:p>
        </w:tc>
      </w:tr>
      <w:tr w:rsidR="00B800A0" w:rsidRPr="00B800A0" w:rsidTr="00B800A0">
        <w:trPr>
          <w:tblCellSpacing w:w="0" w:type="dxa"/>
        </w:trPr>
        <w:tc>
          <w:tcPr>
            <w:tcW w:w="1155" w:type="dxa"/>
            <w:tcBorders>
              <w:top w:val="dotted" w:sz="6" w:space="0" w:color="D3D3D3"/>
              <w:left w:val="dotted" w:sz="6" w:space="0" w:color="D3D3D3"/>
              <w:bottom w:val="dotted" w:sz="6" w:space="0" w:color="D3D3D3"/>
              <w:right w:val="dotted" w:sz="6" w:space="0" w:color="D3D3D3"/>
            </w:tcBorders>
            <w:noWrap/>
            <w:vAlign w:val="center"/>
            <w:hideMark/>
          </w:tcPr>
          <w:p w:rsidR="00B800A0" w:rsidRPr="00B800A0" w:rsidRDefault="00B800A0" w:rsidP="00B800A0">
            <w:pPr>
              <w:widowControl/>
              <w:spacing w:before="100" w:beforeAutospacing="1" w:after="100" w:afterAutospacing="1" w:line="252" w:lineRule="atLeast"/>
              <w:jc w:val="center"/>
              <w:rPr>
                <w:rFonts w:ascii="宋体" w:eastAsia="宋体" w:hAnsi="宋体" w:cs="宋体"/>
                <w:color w:val="222222"/>
                <w:kern w:val="0"/>
                <w:sz w:val="18"/>
                <w:szCs w:val="18"/>
              </w:rPr>
            </w:pPr>
            <w:r w:rsidRPr="00B800A0">
              <w:rPr>
                <w:rFonts w:ascii="宋体" w:eastAsia="宋体" w:hAnsi="宋体" w:cs="宋体" w:hint="eastAsia"/>
                <w:color w:val="222222"/>
                <w:kern w:val="0"/>
                <w:sz w:val="18"/>
                <w:szCs w:val="18"/>
              </w:rPr>
              <w:t>2</w:t>
            </w:r>
          </w:p>
        </w:tc>
        <w:tc>
          <w:tcPr>
            <w:tcW w:w="3150" w:type="dxa"/>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line="252" w:lineRule="atLeast"/>
              <w:jc w:val="left"/>
              <w:rPr>
                <w:rFonts w:ascii="宋体" w:eastAsia="宋体" w:hAnsi="宋体" w:cs="宋体"/>
                <w:color w:val="222222"/>
                <w:kern w:val="0"/>
                <w:sz w:val="18"/>
                <w:szCs w:val="18"/>
              </w:rPr>
            </w:pPr>
            <w:r w:rsidRPr="00B800A0">
              <w:rPr>
                <w:rFonts w:ascii="宋体" w:eastAsia="宋体" w:hAnsi="宋体" w:cs="宋体" w:hint="eastAsia"/>
                <w:color w:val="222222"/>
                <w:kern w:val="0"/>
                <w:sz w:val="18"/>
                <w:szCs w:val="18"/>
              </w:rPr>
              <w:t>《湖北省水利工程建设项目招标投标管理办法（修订稿）》（鄂水利</w:t>
            </w:r>
            <w:proofErr w:type="gramStart"/>
            <w:r w:rsidRPr="00B800A0">
              <w:rPr>
                <w:rFonts w:ascii="宋体" w:eastAsia="宋体" w:hAnsi="宋体" w:cs="宋体" w:hint="eastAsia"/>
                <w:color w:val="222222"/>
                <w:kern w:val="0"/>
                <w:sz w:val="18"/>
                <w:szCs w:val="18"/>
              </w:rPr>
              <w:t>规</w:t>
            </w:r>
            <w:proofErr w:type="gramEnd"/>
            <w:r w:rsidRPr="00B800A0">
              <w:rPr>
                <w:rFonts w:ascii="宋体" w:eastAsia="宋体" w:hAnsi="宋体" w:cs="宋体" w:hint="eastAsia"/>
                <w:color w:val="222222"/>
                <w:kern w:val="0"/>
                <w:sz w:val="18"/>
                <w:szCs w:val="18"/>
              </w:rPr>
              <w:t>〔2009〕2号）</w:t>
            </w:r>
          </w:p>
        </w:tc>
        <w:tc>
          <w:tcPr>
            <w:tcW w:w="10845" w:type="dxa"/>
            <w:gridSpan w:val="3"/>
            <w:tcBorders>
              <w:top w:val="dotted" w:sz="6" w:space="0" w:color="D3D3D3"/>
              <w:left w:val="dotted" w:sz="6" w:space="0" w:color="D3D3D3"/>
              <w:bottom w:val="dotted" w:sz="6" w:space="0" w:color="D3D3D3"/>
              <w:right w:val="dotted" w:sz="6" w:space="0" w:color="D3D3D3"/>
            </w:tcBorders>
            <w:vAlign w:val="center"/>
            <w:hideMark/>
          </w:tcPr>
          <w:p w:rsidR="00B800A0" w:rsidRPr="00B800A0" w:rsidRDefault="00B800A0" w:rsidP="00B800A0">
            <w:pPr>
              <w:widowControl/>
              <w:spacing w:before="100" w:beforeAutospacing="1" w:after="100" w:afterAutospacing="1" w:line="252" w:lineRule="atLeast"/>
              <w:jc w:val="center"/>
              <w:rPr>
                <w:rFonts w:ascii="宋体" w:eastAsia="宋体" w:hAnsi="宋体" w:cs="宋体"/>
                <w:color w:val="222222"/>
                <w:kern w:val="0"/>
                <w:sz w:val="18"/>
                <w:szCs w:val="18"/>
              </w:rPr>
            </w:pPr>
            <w:r w:rsidRPr="00B800A0">
              <w:rPr>
                <w:rFonts w:ascii="宋体" w:eastAsia="宋体" w:hAnsi="宋体" w:cs="宋体" w:hint="eastAsia"/>
                <w:color w:val="222222"/>
                <w:kern w:val="0"/>
                <w:sz w:val="18"/>
                <w:szCs w:val="18"/>
              </w:rPr>
              <w:t>另行印发</w:t>
            </w:r>
          </w:p>
        </w:tc>
      </w:tr>
    </w:tbl>
    <w:p w:rsidR="00B800A0" w:rsidRPr="00B800A0" w:rsidRDefault="00B800A0" w:rsidP="00B800A0">
      <w:pPr>
        <w:widowControl/>
        <w:spacing w:before="100" w:beforeAutospacing="1" w:after="100" w:afterAutospacing="1" w:line="252" w:lineRule="atLeast"/>
        <w:jc w:val="left"/>
        <w:rPr>
          <w:rFonts w:ascii="宋体" w:eastAsia="宋体" w:hAnsi="宋体" w:cs="宋体"/>
          <w:color w:val="222222"/>
          <w:kern w:val="0"/>
          <w:sz w:val="18"/>
          <w:szCs w:val="18"/>
        </w:rPr>
      </w:pPr>
    </w:p>
    <w:p w:rsidR="00FC0BEE" w:rsidRDefault="00FC0BEE">
      <w:bookmarkStart w:id="0" w:name="_GoBack"/>
      <w:bookmarkEnd w:id="0"/>
    </w:p>
    <w:sectPr w:rsidR="00FC0BEE" w:rsidSect="00B800A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8A1" w:rsidRDefault="005258A1" w:rsidP="00B800A0">
      <w:r>
        <w:separator/>
      </w:r>
    </w:p>
  </w:endnote>
  <w:endnote w:type="continuationSeparator" w:id="0">
    <w:p w:rsidR="005258A1" w:rsidRDefault="005258A1" w:rsidP="00B8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8A1" w:rsidRDefault="005258A1" w:rsidP="00B800A0">
      <w:r>
        <w:separator/>
      </w:r>
    </w:p>
  </w:footnote>
  <w:footnote w:type="continuationSeparator" w:id="0">
    <w:p w:rsidR="005258A1" w:rsidRDefault="005258A1" w:rsidP="00B80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26"/>
    <w:rsid w:val="000F6B26"/>
    <w:rsid w:val="0026221B"/>
    <w:rsid w:val="005258A1"/>
    <w:rsid w:val="00B800A0"/>
    <w:rsid w:val="00FC0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6221B"/>
    <w:pPr>
      <w:keepNext/>
      <w:keepLines/>
      <w:spacing w:before="120" w:after="120" w:line="360" w:lineRule="auto"/>
      <w:jc w:val="center"/>
      <w:outlineLvl w:val="0"/>
    </w:pPr>
    <w:rPr>
      <w:rFonts w:ascii="Times New Roman" w:hAnsi="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221B"/>
    <w:rPr>
      <w:rFonts w:ascii="Times New Roman" w:hAnsi="Times New Roman"/>
      <w:bCs/>
      <w:kern w:val="44"/>
      <w:sz w:val="32"/>
      <w:szCs w:val="44"/>
    </w:rPr>
  </w:style>
  <w:style w:type="paragraph" w:styleId="a3">
    <w:name w:val="header"/>
    <w:basedOn w:val="a"/>
    <w:link w:val="Char"/>
    <w:uiPriority w:val="99"/>
    <w:unhideWhenUsed/>
    <w:rsid w:val="00B80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0A0"/>
    <w:rPr>
      <w:sz w:val="18"/>
      <w:szCs w:val="18"/>
    </w:rPr>
  </w:style>
  <w:style w:type="paragraph" w:styleId="a4">
    <w:name w:val="footer"/>
    <w:basedOn w:val="a"/>
    <w:link w:val="Char0"/>
    <w:uiPriority w:val="99"/>
    <w:unhideWhenUsed/>
    <w:rsid w:val="00B800A0"/>
    <w:pPr>
      <w:tabs>
        <w:tab w:val="center" w:pos="4153"/>
        <w:tab w:val="right" w:pos="8306"/>
      </w:tabs>
      <w:snapToGrid w:val="0"/>
      <w:jc w:val="left"/>
    </w:pPr>
    <w:rPr>
      <w:sz w:val="18"/>
      <w:szCs w:val="18"/>
    </w:rPr>
  </w:style>
  <w:style w:type="character" w:customStyle="1" w:styleId="Char0">
    <w:name w:val="页脚 Char"/>
    <w:basedOn w:val="a0"/>
    <w:link w:val="a4"/>
    <w:uiPriority w:val="99"/>
    <w:rsid w:val="00B800A0"/>
    <w:rPr>
      <w:sz w:val="18"/>
      <w:szCs w:val="18"/>
    </w:rPr>
  </w:style>
  <w:style w:type="paragraph" w:styleId="a5">
    <w:name w:val="Normal (Web)"/>
    <w:basedOn w:val="a"/>
    <w:uiPriority w:val="99"/>
    <w:unhideWhenUsed/>
    <w:rsid w:val="00B800A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B800A0"/>
    <w:rPr>
      <w:sz w:val="18"/>
      <w:szCs w:val="18"/>
    </w:rPr>
  </w:style>
  <w:style w:type="character" w:customStyle="1" w:styleId="Char1">
    <w:name w:val="批注框文本 Char"/>
    <w:basedOn w:val="a0"/>
    <w:link w:val="a6"/>
    <w:uiPriority w:val="99"/>
    <w:semiHidden/>
    <w:rsid w:val="00B800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6221B"/>
    <w:pPr>
      <w:keepNext/>
      <w:keepLines/>
      <w:spacing w:before="120" w:after="120" w:line="360" w:lineRule="auto"/>
      <w:jc w:val="center"/>
      <w:outlineLvl w:val="0"/>
    </w:pPr>
    <w:rPr>
      <w:rFonts w:ascii="Times New Roman" w:hAnsi="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221B"/>
    <w:rPr>
      <w:rFonts w:ascii="Times New Roman" w:hAnsi="Times New Roman"/>
      <w:bCs/>
      <w:kern w:val="44"/>
      <w:sz w:val="32"/>
      <w:szCs w:val="44"/>
    </w:rPr>
  </w:style>
  <w:style w:type="paragraph" w:styleId="a3">
    <w:name w:val="header"/>
    <w:basedOn w:val="a"/>
    <w:link w:val="Char"/>
    <w:uiPriority w:val="99"/>
    <w:unhideWhenUsed/>
    <w:rsid w:val="00B80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0A0"/>
    <w:rPr>
      <w:sz w:val="18"/>
      <w:szCs w:val="18"/>
    </w:rPr>
  </w:style>
  <w:style w:type="paragraph" w:styleId="a4">
    <w:name w:val="footer"/>
    <w:basedOn w:val="a"/>
    <w:link w:val="Char0"/>
    <w:uiPriority w:val="99"/>
    <w:unhideWhenUsed/>
    <w:rsid w:val="00B800A0"/>
    <w:pPr>
      <w:tabs>
        <w:tab w:val="center" w:pos="4153"/>
        <w:tab w:val="right" w:pos="8306"/>
      </w:tabs>
      <w:snapToGrid w:val="0"/>
      <w:jc w:val="left"/>
    </w:pPr>
    <w:rPr>
      <w:sz w:val="18"/>
      <w:szCs w:val="18"/>
    </w:rPr>
  </w:style>
  <w:style w:type="character" w:customStyle="1" w:styleId="Char0">
    <w:name w:val="页脚 Char"/>
    <w:basedOn w:val="a0"/>
    <w:link w:val="a4"/>
    <w:uiPriority w:val="99"/>
    <w:rsid w:val="00B800A0"/>
    <w:rPr>
      <w:sz w:val="18"/>
      <w:szCs w:val="18"/>
    </w:rPr>
  </w:style>
  <w:style w:type="paragraph" w:styleId="a5">
    <w:name w:val="Normal (Web)"/>
    <w:basedOn w:val="a"/>
    <w:uiPriority w:val="99"/>
    <w:unhideWhenUsed/>
    <w:rsid w:val="00B800A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B800A0"/>
    <w:rPr>
      <w:sz w:val="18"/>
      <w:szCs w:val="18"/>
    </w:rPr>
  </w:style>
  <w:style w:type="character" w:customStyle="1" w:styleId="Char1">
    <w:name w:val="批注框文本 Char"/>
    <w:basedOn w:val="a0"/>
    <w:link w:val="a6"/>
    <w:uiPriority w:val="99"/>
    <w:semiHidden/>
    <w:rsid w:val="00B800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59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542</Characters>
  <Application>Microsoft Office Word</Application>
  <DocSecurity>0</DocSecurity>
  <Lines>4</Lines>
  <Paragraphs>1</Paragraphs>
  <ScaleCrop>false</ScaleCrop>
  <Company>china</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陶炜</dc:creator>
  <cp:keywords/>
  <dc:description/>
  <cp:lastModifiedBy>陶炜</cp:lastModifiedBy>
  <cp:revision>2</cp:revision>
  <dcterms:created xsi:type="dcterms:W3CDTF">2017-06-14T02:54:00Z</dcterms:created>
  <dcterms:modified xsi:type="dcterms:W3CDTF">2017-06-14T02:55:00Z</dcterms:modified>
</cp:coreProperties>
</file>